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052" w:rsidRPr="00EE656E" w:rsidRDefault="009A3052">
      <w:pPr>
        <w:rPr>
          <w:sz w:val="24"/>
          <w:szCs w:val="24"/>
        </w:rPr>
      </w:pPr>
    </w:p>
    <w:p w:rsidR="00D03AFB" w:rsidRDefault="00D03AFB" w:rsidP="00EE656E">
      <w:pPr>
        <w:jc w:val="center"/>
        <w:rPr>
          <w:b/>
          <w:sz w:val="24"/>
          <w:szCs w:val="24"/>
        </w:rPr>
      </w:pPr>
    </w:p>
    <w:p w:rsidR="00D03AFB" w:rsidRDefault="00D03AFB" w:rsidP="00EE656E">
      <w:pPr>
        <w:jc w:val="center"/>
        <w:rPr>
          <w:b/>
          <w:sz w:val="24"/>
          <w:szCs w:val="24"/>
        </w:rPr>
      </w:pPr>
    </w:p>
    <w:p w:rsidR="00EE656E" w:rsidRPr="00D03AFB" w:rsidRDefault="00EE656E" w:rsidP="00EE656E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D03AFB">
        <w:rPr>
          <w:b/>
          <w:sz w:val="24"/>
          <w:szCs w:val="24"/>
        </w:rPr>
        <w:t>AUDIÊNCIA PÚBLICA</w:t>
      </w:r>
    </w:p>
    <w:p w:rsidR="00EE656E" w:rsidRPr="00D03AFB" w:rsidRDefault="00EE656E" w:rsidP="00EE656E">
      <w:pPr>
        <w:jc w:val="center"/>
        <w:rPr>
          <w:sz w:val="24"/>
          <w:szCs w:val="24"/>
        </w:rPr>
      </w:pPr>
    </w:p>
    <w:p w:rsidR="00EE656E" w:rsidRPr="00D03AFB" w:rsidRDefault="00EE656E" w:rsidP="00EE656E">
      <w:pPr>
        <w:jc w:val="center"/>
        <w:rPr>
          <w:sz w:val="24"/>
          <w:szCs w:val="24"/>
        </w:rPr>
      </w:pPr>
      <w:r w:rsidRPr="00D03AFB">
        <w:rPr>
          <w:sz w:val="24"/>
          <w:szCs w:val="24"/>
        </w:rPr>
        <w:t>A Comissão de Constituição, Justiça, Redação e Cidadania da Câmara de Vereadores de Marau comunica que estará realizando audiência pública, conforme prevê o artigo 176 do Regime</w:t>
      </w:r>
      <w:r w:rsidRPr="00D03AFB">
        <w:rPr>
          <w:sz w:val="24"/>
          <w:szCs w:val="24"/>
        </w:rPr>
        <w:t>nto</w:t>
      </w:r>
      <w:r w:rsidRPr="00D03AFB">
        <w:rPr>
          <w:sz w:val="24"/>
          <w:szCs w:val="24"/>
        </w:rPr>
        <w:t xml:space="preserve"> Interno da Casa, no d</w:t>
      </w:r>
      <w:r w:rsidRPr="00D03AFB">
        <w:rPr>
          <w:sz w:val="24"/>
          <w:szCs w:val="24"/>
        </w:rPr>
        <w:t>ia 06 de novembro de 2018, às 9</w:t>
      </w:r>
      <w:r w:rsidRPr="00D03AFB">
        <w:rPr>
          <w:sz w:val="24"/>
          <w:szCs w:val="24"/>
        </w:rPr>
        <w:t xml:space="preserve"> horas, no Plenário do Legislativo. Em discussã</w:t>
      </w:r>
      <w:r w:rsidRPr="00D03AFB">
        <w:rPr>
          <w:sz w:val="24"/>
          <w:szCs w:val="24"/>
        </w:rPr>
        <w:t>o estará o Projeto de Lei nº 088</w:t>
      </w:r>
      <w:r w:rsidRPr="00D03AFB">
        <w:rPr>
          <w:sz w:val="24"/>
          <w:szCs w:val="24"/>
        </w:rPr>
        <w:t>/2018</w:t>
      </w:r>
      <w:r w:rsidRPr="00D03AFB">
        <w:rPr>
          <w:sz w:val="24"/>
          <w:szCs w:val="24"/>
        </w:rPr>
        <w:t>, que estima receita e fixa a despesa do município de Marau para o exercício financeiro de 2019.</w:t>
      </w:r>
      <w:r w:rsidRPr="00D03AFB">
        <w:rPr>
          <w:sz w:val="24"/>
          <w:szCs w:val="24"/>
        </w:rPr>
        <w:t xml:space="preserve"> </w:t>
      </w:r>
    </w:p>
    <w:p w:rsidR="00EE656E" w:rsidRPr="00D03AFB" w:rsidRDefault="00EE656E" w:rsidP="00EE656E">
      <w:pPr>
        <w:ind w:left="2124" w:firstLine="708"/>
        <w:rPr>
          <w:sz w:val="24"/>
          <w:szCs w:val="24"/>
        </w:rPr>
      </w:pPr>
      <w:r w:rsidRPr="00D03AFB">
        <w:rPr>
          <w:sz w:val="24"/>
          <w:szCs w:val="24"/>
        </w:rPr>
        <w:t>Marau, 30 de outubro de 2019</w:t>
      </w:r>
    </w:p>
    <w:p w:rsidR="00EE656E" w:rsidRPr="00D03AFB" w:rsidRDefault="00EE656E" w:rsidP="00EE656E">
      <w:pPr>
        <w:ind w:left="2124" w:firstLine="708"/>
        <w:rPr>
          <w:sz w:val="24"/>
          <w:szCs w:val="24"/>
        </w:rPr>
      </w:pPr>
    </w:p>
    <w:p w:rsidR="00EE656E" w:rsidRPr="00D03AFB" w:rsidRDefault="00EE656E" w:rsidP="00EE656E">
      <w:pPr>
        <w:ind w:left="2124" w:firstLine="708"/>
        <w:rPr>
          <w:sz w:val="24"/>
          <w:szCs w:val="24"/>
        </w:rPr>
      </w:pPr>
      <w:r w:rsidRPr="00D03AFB">
        <w:rPr>
          <w:sz w:val="24"/>
          <w:szCs w:val="24"/>
        </w:rPr>
        <w:t>Vilmo Perin Zanchin</w:t>
      </w:r>
    </w:p>
    <w:p w:rsidR="00EE656E" w:rsidRPr="00D03AFB" w:rsidRDefault="00EE656E" w:rsidP="00EE656E">
      <w:pPr>
        <w:ind w:left="2124" w:firstLine="708"/>
        <w:rPr>
          <w:sz w:val="24"/>
          <w:szCs w:val="24"/>
        </w:rPr>
      </w:pPr>
      <w:r w:rsidRPr="00D03AFB">
        <w:rPr>
          <w:sz w:val="24"/>
          <w:szCs w:val="24"/>
        </w:rPr>
        <w:t xml:space="preserve">       Presidente</w:t>
      </w:r>
    </w:p>
    <w:p w:rsidR="00EE656E" w:rsidRPr="00EE656E" w:rsidRDefault="00EE656E">
      <w:pPr>
        <w:rPr>
          <w:sz w:val="24"/>
          <w:szCs w:val="24"/>
        </w:rPr>
      </w:pPr>
    </w:p>
    <w:sectPr w:rsidR="00EE656E" w:rsidRPr="00EE65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56E"/>
    <w:rsid w:val="009A3052"/>
    <w:rsid w:val="00D03AFB"/>
    <w:rsid w:val="00E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72799"/>
  <w15:chartTrackingRefBased/>
  <w15:docId w15:val="{4378D5FC-127C-4DFB-9248-DE0E810A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8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56E"/>
    <w:pPr>
      <w:spacing w:line="256" w:lineRule="auto"/>
    </w:pPr>
    <w:rPr>
      <w:rFonts w:asciiTheme="minorHAnsi" w:hAnsiTheme="minorHAns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03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A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3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</dc:creator>
  <cp:keywords/>
  <dc:description/>
  <cp:lastModifiedBy>Mauri</cp:lastModifiedBy>
  <cp:revision>2</cp:revision>
  <cp:lastPrinted>2018-10-29T23:24:00Z</cp:lastPrinted>
  <dcterms:created xsi:type="dcterms:W3CDTF">2018-10-29T23:17:00Z</dcterms:created>
  <dcterms:modified xsi:type="dcterms:W3CDTF">2018-10-29T23:25:00Z</dcterms:modified>
</cp:coreProperties>
</file>